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7E" w:rsidRDefault="00AC4E7E" w:rsidP="00AC4E7E">
      <w:pPr>
        <w:spacing w:after="0" w:line="240" w:lineRule="auto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     </w:t>
      </w:r>
      <w:r>
        <w:rPr>
          <w:rFonts w:ascii="Tahoma" w:hAnsi="Tahoma" w:cs="Tahoma"/>
          <w:b/>
          <w:sz w:val="28"/>
          <w:szCs w:val="28"/>
          <w:lang w:val="en-US"/>
        </w:rPr>
        <w:t xml:space="preserve">PROCEEDINGS OF COMMISSIONER OF STATE  TAXE </w:t>
      </w:r>
    </w:p>
    <w:p w:rsidR="00AC4E7E" w:rsidRDefault="00AC4E7E" w:rsidP="00AC4E7E">
      <w:pPr>
        <w:spacing w:after="0" w:line="240" w:lineRule="auto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 xml:space="preserve">                               TELANGANA </w:t>
      </w:r>
      <w:proofErr w:type="gramStart"/>
      <w:r>
        <w:rPr>
          <w:rFonts w:ascii="Tahoma" w:hAnsi="Tahoma" w:cs="Tahoma"/>
          <w:b/>
          <w:sz w:val="28"/>
          <w:szCs w:val="28"/>
          <w:lang w:val="en-US"/>
        </w:rPr>
        <w:t>STATE :</w:t>
      </w:r>
      <w:proofErr w:type="gramEnd"/>
      <w:r>
        <w:rPr>
          <w:rFonts w:ascii="Tahoma" w:hAnsi="Tahoma" w:cs="Tahoma"/>
          <w:b/>
          <w:sz w:val="28"/>
          <w:szCs w:val="28"/>
          <w:lang w:val="en-US"/>
        </w:rPr>
        <w:t>: HYDERABAD.</w:t>
      </w:r>
    </w:p>
    <w:p w:rsidR="00AC4E7E" w:rsidRDefault="00AC4E7E" w:rsidP="00AC4E7E">
      <w:pPr>
        <w:spacing w:after="0" w:line="240" w:lineRule="auto"/>
        <w:ind w:firstLine="720"/>
        <w:rPr>
          <w:rFonts w:ascii="Tahoma" w:hAnsi="Tahoma" w:cs="Tahoma"/>
          <w:sz w:val="14"/>
          <w:szCs w:val="28"/>
          <w:lang w:val="en-US"/>
        </w:rPr>
      </w:pPr>
    </w:p>
    <w:p w:rsidR="00AC4E7E" w:rsidRDefault="00AC4E7E" w:rsidP="00AC4E7E">
      <w:pPr>
        <w:spacing w:after="0" w:line="240" w:lineRule="auto"/>
        <w:ind w:firstLine="720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                   </w:t>
      </w:r>
      <w:r>
        <w:rPr>
          <w:rFonts w:ascii="Tahoma" w:hAnsi="Tahoma" w:cs="Tahoma"/>
          <w:b/>
          <w:sz w:val="24"/>
          <w:szCs w:val="24"/>
          <w:lang w:val="en-US"/>
        </w:rPr>
        <w:t>PRESENT: SRI V. ANIL KUMAR, I.A.S.,</w:t>
      </w:r>
    </w:p>
    <w:p w:rsidR="00AC4E7E" w:rsidRDefault="00AC4E7E" w:rsidP="00AC4E7E">
      <w:pPr>
        <w:spacing w:after="0" w:line="240" w:lineRule="auto"/>
        <w:ind w:firstLine="720"/>
        <w:rPr>
          <w:rFonts w:ascii="Tahoma" w:hAnsi="Tahoma" w:cs="Tahoma"/>
          <w:sz w:val="12"/>
          <w:szCs w:val="24"/>
          <w:lang w:val="en-US"/>
        </w:rPr>
      </w:pPr>
    </w:p>
    <w:p w:rsidR="00AC4E7E" w:rsidRDefault="00AC4E7E" w:rsidP="00AC4E7E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en-US"/>
        </w:rPr>
      </w:pPr>
      <w:proofErr w:type="gramStart"/>
      <w:r>
        <w:rPr>
          <w:rFonts w:ascii="Tahoma" w:hAnsi="Tahoma" w:cs="Tahoma"/>
          <w:b/>
          <w:sz w:val="24"/>
          <w:szCs w:val="24"/>
          <w:u w:val="single"/>
          <w:lang w:val="en-US"/>
        </w:rPr>
        <w:t>CCTs  Ref</w:t>
      </w:r>
      <w:proofErr w:type="gramEnd"/>
      <w:r>
        <w:rPr>
          <w:rFonts w:ascii="Tahoma" w:hAnsi="Tahoma" w:cs="Tahoma"/>
          <w:b/>
          <w:sz w:val="24"/>
          <w:szCs w:val="24"/>
          <w:u w:val="single"/>
          <w:lang w:val="en-US"/>
        </w:rPr>
        <w:t>. No. TS/DZ/754/2018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Dated: 23-05-2018.</w:t>
      </w:r>
    </w:p>
    <w:p w:rsidR="00AC4E7E" w:rsidRDefault="00AC4E7E" w:rsidP="00AC4E7E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C4E7E" w:rsidRDefault="00AC4E7E" w:rsidP="00AC4E7E">
      <w:pPr>
        <w:spacing w:after="0" w:line="240" w:lineRule="auto"/>
        <w:ind w:left="1440" w:hanging="7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Sub:- Sub:- P.S. – C.T- Department – Zone-VI – Revised Integrated Seniority list of ACTOs of Zone –VI finalized  for the panel year 2000-01 to 2008-09- Representation filed by Smt. R.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Sharmila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DCTO, O/o the CTO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Afzulgunj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Circle, for re-fixing her name in panel year 2003-04 instead 2005-06 by taking into consideration of her completion of probation by relaxation of Rule16(h) of A.P.S &amp; S.S. Rules,1996 in the cadre of ACTOs – Govt. in G.O.Rt.No.341, Rev(CT-I) Dept. dt.31-05-2017 issued relaxation orders – Revised the Integrated seniority list of ACTOs of Zone-VI Revised and finalized – The   revision of Zonal Seniority of DCTOs of Zone –VI, for the panel year  2006-07 is required to be revision – Show Cause Notice – Issued  –Objections called for  </w:t>
      </w:r>
      <w:r>
        <w:rPr>
          <w:rFonts w:ascii="Tahoma" w:hAnsi="Tahoma" w:cs="Tahoma"/>
          <w:sz w:val="24"/>
          <w:szCs w:val="24"/>
        </w:rPr>
        <w:t>– Not filed any Objections against the Proposed revision seniority –Final orders passed -</w:t>
      </w:r>
      <w:r>
        <w:rPr>
          <w:rFonts w:ascii="Tahoma" w:hAnsi="Tahoma" w:cs="Tahoma"/>
          <w:sz w:val="24"/>
          <w:szCs w:val="24"/>
          <w:lang w:val="en-US"/>
        </w:rPr>
        <w:t xml:space="preserve">Regarding. </w:t>
      </w:r>
    </w:p>
    <w:p w:rsidR="00AC4E7E" w:rsidRDefault="00AC4E7E" w:rsidP="00AC4E7E">
      <w:pPr>
        <w:spacing w:after="0"/>
        <w:ind w:left="1440" w:hanging="720"/>
        <w:jc w:val="both"/>
        <w:rPr>
          <w:rFonts w:ascii="Tahoma" w:hAnsi="Tahoma" w:cs="Tahoma"/>
          <w:sz w:val="12"/>
          <w:szCs w:val="24"/>
          <w:lang w:val="en-US"/>
        </w:rPr>
      </w:pPr>
    </w:p>
    <w:p w:rsidR="00AC4E7E" w:rsidRDefault="00AC4E7E" w:rsidP="00AC4E7E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Ref:-1) CCTs Ref. No. DX2/395/2012 dated 27-09-2012.</w:t>
      </w:r>
    </w:p>
    <w:p w:rsidR="00AC4E7E" w:rsidRDefault="00AC4E7E" w:rsidP="00AC4E7E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2) CCTs Ref. No. TS/DZ/1017 /2015, dated 23-09-2015.</w:t>
      </w:r>
    </w:p>
    <w:p w:rsidR="00AC4E7E" w:rsidRDefault="00AC4E7E" w:rsidP="00AC4E7E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3) CCTs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Ref.No.TS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/DZ/1766/2016, dated 25-11-2016</w:t>
      </w:r>
    </w:p>
    <w:p w:rsidR="00AC4E7E" w:rsidRDefault="00AC4E7E" w:rsidP="00AC4E7E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4) CCTs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Ref.No.TS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/DZ/1715/2016, dated 25-11-2016</w:t>
      </w:r>
    </w:p>
    <w:p w:rsidR="00AC4E7E" w:rsidRDefault="00AC4E7E" w:rsidP="00AC4E7E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5) CCTs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Ref.No.TS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/DZ/1860/2016, dated 23-01-2017. </w:t>
      </w:r>
    </w:p>
    <w:p w:rsidR="00AC4E7E" w:rsidRDefault="00AC4E7E" w:rsidP="00AC4E7E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6) CCTs Ref. No.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C(</w:t>
      </w:r>
      <w:proofErr w:type="gramEnd"/>
      <w:r>
        <w:rPr>
          <w:rFonts w:ascii="Tahoma" w:hAnsi="Tahoma" w:cs="Tahoma"/>
          <w:sz w:val="24"/>
          <w:szCs w:val="24"/>
          <w:lang w:val="en-US"/>
        </w:rPr>
        <w:t>DX2)/937/2013, dated 23-02-2016.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    7) G.O Rt. No. 341,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Rev(</w:t>
      </w:r>
      <w:proofErr w:type="gramEnd"/>
      <w:r>
        <w:rPr>
          <w:rFonts w:ascii="Tahoma" w:hAnsi="Tahoma" w:cs="Tahoma"/>
          <w:sz w:val="24"/>
          <w:szCs w:val="24"/>
          <w:lang w:val="en-US"/>
        </w:rPr>
        <w:t>CT-I) Dept., dated 31-05-2017.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8) </w:t>
      </w:r>
      <w:proofErr w:type="gramStart"/>
      <w:r>
        <w:rPr>
          <w:rFonts w:ascii="Tahoma" w:hAnsi="Tahoma" w:cs="Tahoma"/>
          <w:sz w:val="24"/>
          <w:szCs w:val="24"/>
        </w:rPr>
        <w:t>JC(</w:t>
      </w:r>
      <w:proofErr w:type="gramEnd"/>
      <w:r>
        <w:rPr>
          <w:rFonts w:ascii="Tahoma" w:hAnsi="Tahoma" w:cs="Tahoma"/>
          <w:sz w:val="24"/>
          <w:szCs w:val="24"/>
        </w:rPr>
        <w:t>ST) Sec’ bad Rc.No.A2/947/2017, dated 08-02-2018.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9) CCTs, Ref. No. </w:t>
      </w:r>
      <w:proofErr w:type="gramStart"/>
      <w:r>
        <w:rPr>
          <w:rFonts w:ascii="Tahoma" w:hAnsi="Tahoma" w:cs="Tahoma"/>
          <w:sz w:val="24"/>
          <w:szCs w:val="24"/>
        </w:rPr>
        <w:t>C(</w:t>
      </w:r>
      <w:proofErr w:type="gramEnd"/>
      <w:r>
        <w:rPr>
          <w:rFonts w:ascii="Tahoma" w:hAnsi="Tahoma" w:cs="Tahoma"/>
          <w:sz w:val="24"/>
          <w:szCs w:val="24"/>
        </w:rPr>
        <w:t xml:space="preserve">DX)/866/2014, dated 19-04-2018. 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10) CCTs </w:t>
      </w:r>
      <w:proofErr w:type="spellStart"/>
      <w:r>
        <w:rPr>
          <w:rFonts w:ascii="Tahoma" w:hAnsi="Tahoma" w:cs="Tahoma"/>
          <w:sz w:val="24"/>
          <w:szCs w:val="24"/>
        </w:rPr>
        <w:t>Ref.No</w:t>
      </w:r>
      <w:proofErr w:type="spellEnd"/>
      <w:r>
        <w:rPr>
          <w:rFonts w:ascii="Tahoma" w:hAnsi="Tahoma" w:cs="Tahoma"/>
          <w:sz w:val="24"/>
          <w:szCs w:val="24"/>
        </w:rPr>
        <w:t>. TS/DZ/754/2018, dated 09-05-2018.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***</w:t>
      </w: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the reference 1</w:t>
      </w:r>
      <w:r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cited the integrated seniority list of ACTOs of Zone-VI, for the panel year from 2000-01 to 2008-09 of Hyderabad (Rural) and </w:t>
      </w:r>
      <w:proofErr w:type="spellStart"/>
      <w:r>
        <w:rPr>
          <w:rFonts w:ascii="Tahoma" w:hAnsi="Tahoma" w:cs="Tahoma"/>
          <w:sz w:val="24"/>
          <w:szCs w:val="24"/>
        </w:rPr>
        <w:t>Secunderabad</w:t>
      </w:r>
      <w:proofErr w:type="spellEnd"/>
      <w:r>
        <w:rPr>
          <w:rFonts w:ascii="Tahoma" w:hAnsi="Tahoma" w:cs="Tahoma"/>
          <w:sz w:val="24"/>
          <w:szCs w:val="24"/>
        </w:rPr>
        <w:t xml:space="preserve"> Nodal division was finalized.</w:t>
      </w: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"/>
          <w:szCs w:val="24"/>
        </w:rPr>
      </w:pP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Subsequently, basing on the above integrated Seniority list of ACTOs of Zone-VI, the </w:t>
      </w:r>
      <w:proofErr w:type="spellStart"/>
      <w:r>
        <w:rPr>
          <w:rFonts w:ascii="Tahoma" w:hAnsi="Tahoma" w:cs="Tahoma"/>
          <w:sz w:val="24"/>
          <w:szCs w:val="24"/>
        </w:rPr>
        <w:t>Zonal</w:t>
      </w:r>
      <w:proofErr w:type="spellEnd"/>
      <w:r>
        <w:rPr>
          <w:rFonts w:ascii="Tahoma" w:hAnsi="Tahoma" w:cs="Tahoma"/>
          <w:sz w:val="24"/>
          <w:szCs w:val="24"/>
        </w:rPr>
        <w:t xml:space="preserve"> seniority list of DCTO of Zone –VI, for the panel year from 2005-06 to 2006-07,  2007-08 to 2008-09 and 2009-10 to2010-11 are  finalized in the reference 2</w:t>
      </w:r>
      <w:r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cited and subsequently revised in the reference 3</w:t>
      </w:r>
      <w:r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 xml:space="preserve"> to 5</w:t>
      </w:r>
      <w:r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cited under rota quota system respectively.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"/>
          <w:szCs w:val="24"/>
        </w:rPr>
      </w:pP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In the reference 9</w:t>
      </w:r>
      <w:r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cited, the Integrated Seniority list of ACTOs of Zone-VI, for the panel year 2003-04 has been revised and finalized by including the name of </w:t>
      </w:r>
      <w:r>
        <w:rPr>
          <w:rFonts w:ascii="Tahoma" w:hAnsi="Tahoma" w:cs="Tahoma"/>
          <w:sz w:val="24"/>
          <w:szCs w:val="24"/>
          <w:lang w:val="en-US"/>
        </w:rPr>
        <w:t xml:space="preserve">Smt. R.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Sharmila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DCTO, O/o the CTO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Afzulgunj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Circle, by relegating her name from the panel year 2005-06 at serial No 110, and  re-fixing her name in panel year 2003-04 at serial No.25/A, above the name of Sri Md. Abdul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Khader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, (Sl. No.26) and below the name of Sri J. Ashok Kumar (Sl.No.25)  instead of panel year 2005-06, taking into consideration of her name on commencement her probation by relaxation of Rule16(h) of A.P.S &amp; S.S. Rules,1996 in the cadre of ACTOs, as was issued by the Government vide reference 7</w:t>
      </w:r>
      <w:r>
        <w:rPr>
          <w:rFonts w:ascii="Tahoma" w:hAnsi="Tahoma" w:cs="Tahoma"/>
          <w:sz w:val="24"/>
          <w:szCs w:val="24"/>
          <w:vertAlign w:val="superscript"/>
          <w:lang w:val="en-US"/>
        </w:rPr>
        <w:t>th</w:t>
      </w:r>
      <w:r>
        <w:rPr>
          <w:rFonts w:ascii="Tahoma" w:hAnsi="Tahoma" w:cs="Tahoma"/>
          <w:sz w:val="24"/>
          <w:szCs w:val="24"/>
          <w:lang w:val="en-US"/>
        </w:rPr>
        <w:t xml:space="preserve"> cited, and also basing on the subsequent, revised integrated seniority list of  </w:t>
      </w:r>
      <w:r>
        <w:rPr>
          <w:rFonts w:ascii="Tahoma" w:hAnsi="Tahoma" w:cs="Tahoma"/>
          <w:sz w:val="24"/>
          <w:szCs w:val="24"/>
        </w:rPr>
        <w:t xml:space="preserve"> ACTOs of </w:t>
      </w:r>
      <w:proofErr w:type="spellStart"/>
      <w:r>
        <w:rPr>
          <w:rFonts w:ascii="Tahoma" w:hAnsi="Tahoma" w:cs="Tahoma"/>
          <w:sz w:val="24"/>
          <w:szCs w:val="24"/>
        </w:rPr>
        <w:t>Secunderabad</w:t>
      </w:r>
      <w:proofErr w:type="spellEnd"/>
      <w:r>
        <w:rPr>
          <w:rFonts w:ascii="Tahoma" w:hAnsi="Tahoma" w:cs="Tahoma"/>
          <w:sz w:val="24"/>
          <w:szCs w:val="24"/>
        </w:rPr>
        <w:t xml:space="preserve"> Nodal Division finalized for the panel year 2003-04, vide reference 8</w:t>
      </w:r>
      <w:r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cited. 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"/>
          <w:szCs w:val="24"/>
        </w:rPr>
      </w:pP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As per the above Revised  Seniority list of ACTOs of Zone-VI,  for the panel year </w:t>
      </w:r>
      <w:r>
        <w:rPr>
          <w:rFonts w:ascii="Tahoma" w:hAnsi="Tahoma" w:cs="Tahoma"/>
          <w:sz w:val="24"/>
          <w:szCs w:val="24"/>
        </w:rPr>
        <w:t>2003-04</w:t>
      </w:r>
      <w:r>
        <w:rPr>
          <w:rFonts w:ascii="Tahoma" w:hAnsi="Tahoma" w:cs="Tahoma"/>
          <w:sz w:val="24"/>
          <w:szCs w:val="24"/>
          <w:lang w:val="en-US"/>
        </w:rPr>
        <w:t>, the Zonal Seniority list of DCTOs of  Zone VI for the Panel years 2005-06 to 2006-07, which  is finalized vide this office reference 2</w:t>
      </w:r>
      <w:r>
        <w:rPr>
          <w:rFonts w:ascii="Tahoma" w:hAnsi="Tahoma" w:cs="Tahoma"/>
          <w:sz w:val="24"/>
          <w:szCs w:val="24"/>
          <w:vertAlign w:val="superscript"/>
          <w:lang w:val="en-US"/>
        </w:rPr>
        <w:t>nd</w:t>
      </w:r>
      <w:r>
        <w:rPr>
          <w:rFonts w:ascii="Tahoma" w:hAnsi="Tahoma" w:cs="Tahoma"/>
          <w:sz w:val="24"/>
          <w:szCs w:val="24"/>
          <w:lang w:val="en-US"/>
        </w:rPr>
        <w:t xml:space="preserve"> cited, and which is revised under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rota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quota in the reference 3</w:t>
      </w:r>
      <w:r>
        <w:rPr>
          <w:rFonts w:ascii="Tahoma" w:hAnsi="Tahoma" w:cs="Tahoma"/>
          <w:sz w:val="24"/>
          <w:szCs w:val="24"/>
          <w:vertAlign w:val="superscript"/>
          <w:lang w:val="en-US"/>
        </w:rPr>
        <w:t>rd</w:t>
      </w:r>
      <w:r>
        <w:rPr>
          <w:rFonts w:ascii="Tahoma" w:hAnsi="Tahoma" w:cs="Tahoma"/>
          <w:sz w:val="24"/>
          <w:szCs w:val="24"/>
          <w:lang w:val="en-US"/>
        </w:rPr>
        <w:t xml:space="preserve"> cited, has to be revised now </w:t>
      </w:r>
      <w:r>
        <w:rPr>
          <w:rFonts w:ascii="Tahoma" w:hAnsi="Tahoma" w:cs="Tahoma"/>
          <w:sz w:val="24"/>
          <w:szCs w:val="24"/>
        </w:rPr>
        <w:t xml:space="preserve">by including the name of </w:t>
      </w:r>
      <w:r>
        <w:rPr>
          <w:rFonts w:ascii="Tahoma" w:hAnsi="Tahoma" w:cs="Tahoma"/>
          <w:sz w:val="24"/>
          <w:szCs w:val="24"/>
          <w:lang w:val="en-US"/>
        </w:rPr>
        <w:t xml:space="preserve">Smt. R.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Sharmila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DCTO,   relegating her name from the Zonal Seniority list of DCTO of Zone-VI, from the  panel year 2009-10 to 2010-11 at serial No (22), and </w:t>
      </w:r>
      <w:r>
        <w:rPr>
          <w:rFonts w:ascii="Tahoma" w:hAnsi="Tahoma" w:cs="Tahoma"/>
          <w:sz w:val="24"/>
          <w:szCs w:val="24"/>
          <w:lang w:val="en-US"/>
        </w:rPr>
        <w:lastRenderedPageBreak/>
        <w:t xml:space="preserve">proposed to  include  her name in Zonal Seniority list of DCTOs for the panel year 2006-07 at serial No.32-A, above the name of Sri M.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Stayanarayana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Murthy, (at Sl. No.33) and below the name of Sri P.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Janaiah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at (Sl.No.32)   instead of panel year 2010-11. </w:t>
      </w: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12"/>
          <w:szCs w:val="24"/>
          <w:lang w:val="en-US"/>
        </w:rPr>
      </w:pPr>
      <w:r>
        <w:rPr>
          <w:rFonts w:ascii="Tahoma" w:hAnsi="Tahoma" w:cs="Tahoma"/>
          <w:sz w:val="12"/>
          <w:szCs w:val="24"/>
          <w:lang w:val="en-US"/>
        </w:rPr>
        <w:t xml:space="preserve"> </w:t>
      </w: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Accordingly, in the reference 10</w:t>
      </w:r>
      <w:r>
        <w:rPr>
          <w:rFonts w:ascii="Tahoma" w:hAnsi="Tahoma" w:cs="Tahoma"/>
          <w:sz w:val="24"/>
          <w:szCs w:val="24"/>
          <w:vertAlign w:val="superscript"/>
          <w:lang w:val="en-US"/>
        </w:rPr>
        <w:t>th</w:t>
      </w:r>
      <w:r>
        <w:rPr>
          <w:rFonts w:ascii="Tahoma" w:hAnsi="Tahoma" w:cs="Tahoma"/>
          <w:sz w:val="24"/>
          <w:szCs w:val="24"/>
          <w:lang w:val="en-US"/>
        </w:rPr>
        <w:t xml:space="preserve"> cited, a Show Cause Notice was issued to all the affected persons, and called for the objections, if any, from them as proposing to </w:t>
      </w:r>
      <w:r>
        <w:rPr>
          <w:rFonts w:ascii="Tahoma" w:hAnsi="Tahoma" w:cs="Tahoma"/>
          <w:sz w:val="24"/>
          <w:szCs w:val="24"/>
        </w:rPr>
        <w:t xml:space="preserve">including the name of </w:t>
      </w:r>
      <w:r>
        <w:rPr>
          <w:rFonts w:ascii="Tahoma" w:hAnsi="Tahoma" w:cs="Tahoma"/>
          <w:sz w:val="24"/>
          <w:szCs w:val="24"/>
          <w:lang w:val="en-US"/>
        </w:rPr>
        <w:t xml:space="preserve">Smt. R.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Sharmila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DCTO, in Zonal Seniority list of DCTOs for the panel year 2006-07 at serial No.32-A, above the name of Sri M.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Satyanarayana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Murthy, (at Sl. No.33) and below the name of Sri P.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Janaiah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at (Sl.No.32) by relegating her name from the Zonal Seniority list of DCTO of Zone-VI, from the  panel year 2009-10 to 2010-11 at serial No (22), within (07) days from the date of issue of the Show Cause Notice. </w:t>
      </w: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After lapse of stipulated time, no one has filed objections against the proposed Revision of zonal Seniority list of DCTOs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of  Zone</w:t>
      </w:r>
      <w:proofErr w:type="gramEnd"/>
      <w:r>
        <w:rPr>
          <w:rFonts w:ascii="Tahoma" w:hAnsi="Tahoma" w:cs="Tahoma"/>
          <w:sz w:val="24"/>
          <w:szCs w:val="24"/>
          <w:lang w:val="en-US"/>
        </w:rPr>
        <w:t>- VI, for the panel year 2006-07.</w:t>
      </w: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8"/>
          <w:szCs w:val="24"/>
          <w:lang w:val="en-US"/>
        </w:rPr>
      </w:pPr>
    </w:p>
    <w:p w:rsidR="00AC4E7E" w:rsidRDefault="00AC4E7E" w:rsidP="00AC4E7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Accordingly, the revised </w:t>
      </w:r>
      <w:proofErr w:type="spellStart"/>
      <w:r>
        <w:rPr>
          <w:rFonts w:ascii="Arial" w:hAnsi="Arial" w:cs="Arial"/>
          <w:sz w:val="24"/>
          <w:szCs w:val="24"/>
        </w:rPr>
        <w:t>Zonal</w:t>
      </w:r>
      <w:proofErr w:type="spellEnd"/>
      <w:r>
        <w:rPr>
          <w:rFonts w:ascii="Arial" w:hAnsi="Arial" w:cs="Arial"/>
          <w:sz w:val="24"/>
          <w:szCs w:val="24"/>
        </w:rPr>
        <w:t xml:space="preserve"> Seniority list of DCTOs for the panel years </w:t>
      </w:r>
      <w:r>
        <w:rPr>
          <w:rFonts w:ascii="Tahoma" w:hAnsi="Tahoma" w:cs="Tahoma"/>
          <w:sz w:val="24"/>
          <w:szCs w:val="24"/>
          <w:lang w:val="en-US"/>
        </w:rPr>
        <w:t>2006-07</w:t>
      </w:r>
      <w:r>
        <w:rPr>
          <w:rFonts w:ascii="Arial" w:hAnsi="Arial" w:cs="Arial"/>
          <w:sz w:val="24"/>
          <w:szCs w:val="24"/>
        </w:rPr>
        <w:t xml:space="preserve"> of</w:t>
      </w:r>
      <w:r>
        <w:rPr>
          <w:rFonts w:ascii="Tahoma" w:hAnsi="Tahoma" w:cs="Tahoma"/>
          <w:sz w:val="24"/>
          <w:szCs w:val="24"/>
          <w:lang w:val="en-US"/>
        </w:rPr>
        <w:t xml:space="preserve"> Zone –VI, </w:t>
      </w:r>
      <w:r>
        <w:rPr>
          <w:rFonts w:ascii="Arial" w:hAnsi="Arial" w:cs="Arial"/>
          <w:sz w:val="24"/>
          <w:szCs w:val="24"/>
        </w:rPr>
        <w:t>is hereby finalized and confirmed as shown in the Annexure-I which is subject to outcome of SLP’s/W.P’s/O.A’s/C.A’s pending, if any, before the respective Appellate forums.</w:t>
      </w:r>
    </w:p>
    <w:p w:rsidR="00AC4E7E" w:rsidRDefault="00AC4E7E" w:rsidP="00AC4E7E">
      <w:pPr>
        <w:spacing w:after="0" w:line="240" w:lineRule="auto"/>
        <w:ind w:firstLine="720"/>
        <w:jc w:val="both"/>
        <w:rPr>
          <w:rFonts w:ascii="Arial" w:hAnsi="Arial" w:cs="Arial"/>
          <w:sz w:val="4"/>
          <w:szCs w:val="24"/>
        </w:rPr>
      </w:pPr>
    </w:p>
    <w:p w:rsidR="00AC4E7E" w:rsidRDefault="00AC4E7E" w:rsidP="00AC4E7E">
      <w:pPr>
        <w:spacing w:after="0" w:line="240" w:lineRule="auto"/>
        <w:ind w:firstLine="720"/>
        <w:jc w:val="both"/>
        <w:rPr>
          <w:rFonts w:ascii="Arial" w:hAnsi="Arial" w:cs="Arial"/>
          <w:sz w:val="2"/>
          <w:szCs w:val="24"/>
        </w:rPr>
      </w:pPr>
    </w:p>
    <w:p w:rsidR="00AC4E7E" w:rsidRDefault="00AC4E7E" w:rsidP="00AC4E7E">
      <w:pPr>
        <w:tabs>
          <w:tab w:val="left" w:pos="720"/>
          <w:tab w:val="center" w:pos="4513"/>
        </w:tabs>
        <w:spacing w:after="0" w:line="240" w:lineRule="auto"/>
        <w:jc w:val="both"/>
        <w:rPr>
          <w:rFonts w:ascii="Arial" w:hAnsi="Arial" w:cs="Arial"/>
          <w:sz w:val="2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4E7E" w:rsidRDefault="00AC4E7E" w:rsidP="00AC4E7E">
      <w:pPr>
        <w:tabs>
          <w:tab w:val="left" w:pos="720"/>
          <w:tab w:val="center" w:pos="4513"/>
        </w:tabs>
        <w:spacing w:after="0" w:line="240" w:lineRule="auto"/>
        <w:jc w:val="both"/>
        <w:rPr>
          <w:rFonts w:ascii="Arial" w:hAnsi="Arial" w:cs="Arial"/>
          <w:sz w:val="2"/>
          <w:szCs w:val="24"/>
        </w:rPr>
      </w:pPr>
    </w:p>
    <w:p w:rsidR="00AC4E7E" w:rsidRDefault="00AC4E7E" w:rsidP="00AC4E7E">
      <w:pPr>
        <w:spacing w:after="0" w:line="240" w:lineRule="auto"/>
        <w:jc w:val="both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10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A Copy of the above order is available on the portal of the Commercial Taxes Department and can be accessed at the address: </w:t>
      </w:r>
      <w:hyperlink r:id="rId4" w:history="1">
        <w:r>
          <w:rPr>
            <w:rStyle w:val="Hyperlink"/>
            <w:rFonts w:ascii="Tahoma" w:hAnsi="Tahoma" w:cs="Tahoma"/>
            <w:sz w:val="24"/>
            <w:szCs w:val="24"/>
          </w:rPr>
          <w:t>www.tgct.gov.in</w:t>
        </w:r>
      </w:hyperlink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AC4E7E" w:rsidRDefault="00AC4E7E" w:rsidP="00AC4E7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Encl :</w:t>
      </w:r>
      <w:proofErr w:type="gramEnd"/>
      <w:r>
        <w:rPr>
          <w:rFonts w:ascii="Tahoma" w:hAnsi="Tahoma" w:cs="Tahoma"/>
          <w:sz w:val="24"/>
          <w:szCs w:val="24"/>
        </w:rPr>
        <w:t xml:space="preserve"> Annexure                                 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Sd</w:t>
      </w:r>
      <w:proofErr w:type="spellEnd"/>
      <w:r>
        <w:rPr>
          <w:rFonts w:ascii="Tahoma" w:hAnsi="Tahoma" w:cs="Tahoma"/>
          <w:sz w:val="24"/>
          <w:szCs w:val="24"/>
        </w:rPr>
        <w:t xml:space="preserve">/-V. Anil Kumar       </w:t>
      </w:r>
    </w:p>
    <w:p w:rsidR="00AC4E7E" w:rsidRDefault="00AC4E7E" w:rsidP="00AC4E7E">
      <w:pPr>
        <w:spacing w:after="0" w:line="240" w:lineRule="auto"/>
        <w:ind w:left="36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Commissioner of State Tax</w:t>
      </w:r>
    </w:p>
    <w:p w:rsidR="00AC4E7E" w:rsidRDefault="00AC4E7E" w:rsidP="00AC4E7E">
      <w:pPr>
        <w:spacing w:after="0" w:line="240" w:lineRule="auto"/>
        <w:ind w:left="357"/>
        <w:rPr>
          <w:rFonts w:ascii="Tahoma" w:hAnsi="Tahoma" w:cs="Tahoma"/>
          <w:sz w:val="24"/>
          <w:szCs w:val="24"/>
        </w:rPr>
      </w:pPr>
    </w:p>
    <w:p w:rsidR="00AC4E7E" w:rsidRDefault="00AC4E7E" w:rsidP="00AC4E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the individuals concerned through Joint Commissioners </w:t>
      </w:r>
      <w:proofErr w:type="gramStart"/>
      <w:r>
        <w:rPr>
          <w:rFonts w:ascii="Tahoma" w:hAnsi="Tahoma" w:cs="Tahoma"/>
          <w:sz w:val="24"/>
          <w:szCs w:val="24"/>
        </w:rPr>
        <w:t>( CT</w:t>
      </w:r>
      <w:proofErr w:type="gramEnd"/>
      <w:r>
        <w:rPr>
          <w:rFonts w:ascii="Tahoma" w:hAnsi="Tahoma" w:cs="Tahoma"/>
          <w:sz w:val="24"/>
          <w:szCs w:val="24"/>
        </w:rPr>
        <w:t xml:space="preserve">) Concerned. 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the Joint Commissioners </w:t>
      </w:r>
      <w:proofErr w:type="gramStart"/>
      <w:r>
        <w:rPr>
          <w:rFonts w:ascii="Tahoma" w:hAnsi="Tahoma" w:cs="Tahoma"/>
          <w:sz w:val="24"/>
          <w:szCs w:val="24"/>
        </w:rPr>
        <w:t>( CT</w:t>
      </w:r>
      <w:proofErr w:type="gramEnd"/>
      <w:r>
        <w:rPr>
          <w:rFonts w:ascii="Tahoma" w:hAnsi="Tahoma" w:cs="Tahoma"/>
          <w:sz w:val="24"/>
          <w:szCs w:val="24"/>
        </w:rPr>
        <w:t>), in the State.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the Appellate Joint Commissioners </w:t>
      </w:r>
      <w:proofErr w:type="gramStart"/>
      <w:r>
        <w:rPr>
          <w:rFonts w:ascii="Tahoma" w:hAnsi="Tahoma" w:cs="Tahoma"/>
          <w:sz w:val="24"/>
          <w:szCs w:val="24"/>
        </w:rPr>
        <w:t>( CT</w:t>
      </w:r>
      <w:proofErr w:type="gramEnd"/>
      <w:r>
        <w:rPr>
          <w:rFonts w:ascii="Tahoma" w:hAnsi="Tahoma" w:cs="Tahoma"/>
          <w:sz w:val="24"/>
          <w:szCs w:val="24"/>
        </w:rPr>
        <w:t>), in the State.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Director General, Vigilance &amp; Enforcement Department, Telangana, Hyderabad with a request to send the copy of orders to the Offices of R.V. &amp; E.Os.</w:t>
      </w:r>
    </w:p>
    <w:p w:rsidR="00AC4E7E" w:rsidRDefault="00AC4E7E" w:rsidP="00AC4E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Copy to the Commissioner, Printing &amp; Stationery, </w:t>
      </w:r>
      <w:proofErr w:type="spellStart"/>
      <w:r>
        <w:rPr>
          <w:rFonts w:ascii="Tahoma" w:hAnsi="Tahoma" w:cs="Tahoma"/>
          <w:sz w:val="24"/>
          <w:szCs w:val="24"/>
        </w:rPr>
        <w:t>Chanchalguda</w:t>
      </w:r>
      <w:proofErr w:type="spellEnd"/>
      <w:r>
        <w:rPr>
          <w:rFonts w:ascii="Tahoma" w:hAnsi="Tahoma" w:cs="Tahoma"/>
          <w:sz w:val="24"/>
          <w:szCs w:val="24"/>
        </w:rPr>
        <w:t>, Hyderabad with a request to publish in Telangana Extra ordinary Gazette and furnish (50) copies to this office at an early date.</w:t>
      </w:r>
    </w:p>
    <w:p w:rsidR="00AC4E7E" w:rsidRDefault="00AC4E7E" w:rsidP="00AC4E7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Copy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to  the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Addl. Commissioner(CT) (CCW) O/o the Commissioner(CT) with a request to put up the orders on the Official portal of CT Dept.</w:t>
      </w:r>
    </w:p>
    <w:p w:rsidR="00AC4E7E" w:rsidRDefault="00AC4E7E" w:rsidP="00AC4E7E">
      <w:pPr>
        <w:spacing w:after="0" w:line="240" w:lineRule="auto"/>
        <w:rPr>
          <w:rFonts w:ascii="Tahoma" w:hAnsi="Tahoma" w:cs="Tahoma"/>
          <w:sz w:val="10"/>
          <w:szCs w:val="24"/>
          <w:lang w:val="en-US"/>
        </w:rPr>
      </w:pPr>
    </w:p>
    <w:p w:rsidR="00AC4E7E" w:rsidRDefault="00AC4E7E" w:rsidP="00AC4E7E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Copy to Notice Board of CCT’s office, Hyderabad.</w:t>
      </w:r>
      <w:proofErr w:type="gramEnd"/>
    </w:p>
    <w:p w:rsidR="00AC4E7E" w:rsidRDefault="00AC4E7E" w:rsidP="00AC4E7E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Copy to Stock file/Spare.</w:t>
      </w:r>
      <w:proofErr w:type="gramEnd"/>
    </w:p>
    <w:p w:rsidR="00AC4E7E" w:rsidRDefault="00AC4E7E" w:rsidP="00AC4E7E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AC4E7E" w:rsidRDefault="00AC4E7E" w:rsidP="00AC4E7E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//</w:t>
      </w:r>
      <w:proofErr w:type="spellStart"/>
      <w:r>
        <w:rPr>
          <w:rFonts w:ascii="Tahoma" w:hAnsi="Tahoma" w:cs="Tahoma"/>
          <w:sz w:val="24"/>
          <w:szCs w:val="24"/>
        </w:rPr>
        <w:t>t.c.f.b.o</w:t>
      </w:r>
      <w:proofErr w:type="spellEnd"/>
      <w:r>
        <w:rPr>
          <w:rFonts w:ascii="Tahoma" w:hAnsi="Tahoma" w:cs="Tahoma"/>
          <w:sz w:val="24"/>
          <w:szCs w:val="24"/>
        </w:rPr>
        <w:t>//</w:t>
      </w:r>
    </w:p>
    <w:p w:rsidR="00AC4E7E" w:rsidRDefault="00AC4E7E" w:rsidP="00AC4E7E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AC4E7E" w:rsidRDefault="00AC4E7E" w:rsidP="00AC4E7E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AC4E7E" w:rsidRDefault="00AC4E7E" w:rsidP="00AC4E7E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Deputy Commissioner (ST) (</w:t>
      </w:r>
      <w:proofErr w:type="spellStart"/>
      <w:r>
        <w:rPr>
          <w:rFonts w:ascii="Tahoma" w:hAnsi="Tahoma" w:cs="Tahoma"/>
          <w:sz w:val="24"/>
          <w:szCs w:val="24"/>
        </w:rPr>
        <w:t>Vig</w:t>
      </w:r>
      <w:proofErr w:type="spellEnd"/>
      <w:r>
        <w:rPr>
          <w:rFonts w:ascii="Tahoma" w:hAnsi="Tahoma" w:cs="Tahoma"/>
          <w:sz w:val="24"/>
          <w:szCs w:val="24"/>
        </w:rPr>
        <w:t xml:space="preserve"> &amp; Ser) (FAC) </w:t>
      </w:r>
    </w:p>
    <w:p w:rsidR="00C16DAE" w:rsidRDefault="00AC4E7E" w:rsidP="00AC4E7E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</w:t>
      </w:r>
    </w:p>
    <w:p w:rsidR="00C16DAE" w:rsidRDefault="00C16DAE" w:rsidP="00C16DAE">
      <w:p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br w:type="page"/>
      </w:r>
    </w:p>
    <w:p w:rsidR="00C16DAE" w:rsidRDefault="00C16DAE" w:rsidP="00C16DAE">
      <w:p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lastRenderedPageBreak/>
        <w:t xml:space="preserve">  </w:t>
      </w:r>
    </w:p>
    <w:p w:rsidR="00C16DAE" w:rsidRDefault="00C16DAE" w:rsidP="00C16DAE"/>
    <w:p w:rsidR="00CB1C97" w:rsidRDefault="00CB1C97"/>
    <w:sectPr w:rsidR="00CB1C97" w:rsidSect="00C16DA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6DAE"/>
    <w:rsid w:val="00645535"/>
    <w:rsid w:val="00AC4E7E"/>
    <w:rsid w:val="00C16DAE"/>
    <w:rsid w:val="00CB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gct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5403</Characters>
  <Application>Microsoft Office Word</Application>
  <DocSecurity>0</DocSecurity>
  <Lines>45</Lines>
  <Paragraphs>12</Paragraphs>
  <ScaleCrop>false</ScaleCrop>
  <Company>Wipro Limited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2018-05-25T05:16:00Z</dcterms:created>
  <dcterms:modified xsi:type="dcterms:W3CDTF">2018-05-25T05:31:00Z</dcterms:modified>
</cp:coreProperties>
</file>